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  <w:bookmarkStart w:id="0" w:name="_GoBack"/>
      <w:bookmarkEnd w:id="0"/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F71B03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514316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>AUXILIAR DE PRESIDENCIA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 PRESIDENCIA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F71B03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F71B03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Recibir y turnar correspondencia según instrucciones del Secretario Particular y Alcalde.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F71B03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F71B03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F71B03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>Información periódicamente al Secretario Particular de la documentación que se recibe.</w:t>
            </w:r>
          </w:p>
        </w:tc>
      </w:tr>
      <w:tr w:rsidR="00B21B9E" w:rsidRPr="00F71B03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Las demás que le encomiende el Presidente Municipal y Secretario Particular.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F71B03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BC5FD50" wp14:editId="6593AD8B">
          <wp:simplePos x="0" y="0"/>
          <wp:positionH relativeFrom="margin">
            <wp:posOffset>4368165</wp:posOffset>
          </wp:positionH>
          <wp:positionV relativeFrom="paragraph">
            <wp:posOffset>-363220</wp:posOffset>
          </wp:positionV>
          <wp:extent cx="1238250" cy="1066800"/>
          <wp:effectExtent l="0" t="0" r="0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6E537E38" wp14:editId="141E2694">
          <wp:simplePos x="0" y="0"/>
          <wp:positionH relativeFrom="margin">
            <wp:posOffset>-79375</wp:posOffset>
          </wp:positionH>
          <wp:positionV relativeFrom="paragraph">
            <wp:posOffset>-354330</wp:posOffset>
          </wp:positionV>
          <wp:extent cx="1181100" cy="866775"/>
          <wp:effectExtent l="0" t="0" r="0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F27897"/>
    <w:rsid w:val="00F71B03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16</cp:revision>
  <dcterms:created xsi:type="dcterms:W3CDTF">2022-03-06T04:57:00Z</dcterms:created>
  <dcterms:modified xsi:type="dcterms:W3CDTF">2022-04-01T20:48:00Z</dcterms:modified>
</cp:coreProperties>
</file>